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99" w:rsidRDefault="00B92399" w:rsidP="00B92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магистратуры включает две части: обязательная и по выбору. В обязательной части предусмотрена фундаментальная подготовка по самым современным разделам прикладной математики и информатики.</w:t>
      </w:r>
    </w:p>
    <w:p w:rsidR="00231368" w:rsidRPr="00231368" w:rsidRDefault="00B92399" w:rsidP="00B92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68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231368" w:rsidRPr="00231368">
        <w:rPr>
          <w:rFonts w:ascii="Times New Roman" w:hAnsi="Times New Roman" w:cs="Times New Roman"/>
          <w:sz w:val="24"/>
          <w:szCs w:val="24"/>
        </w:rPr>
        <w:t xml:space="preserve"> зависимости от выбранных студентом дисциплин (среди дисциплин по выбору), можно специализироваться по программному обеспечению вычислительных машин и компьютерных сетей или по системам искусственного интеллекта.</w:t>
      </w:r>
    </w:p>
    <w:p w:rsidR="00231368" w:rsidRPr="00231368" w:rsidRDefault="00231368" w:rsidP="00B92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68">
        <w:rPr>
          <w:rFonts w:ascii="Times New Roman" w:hAnsi="Times New Roman" w:cs="Times New Roman"/>
          <w:sz w:val="24"/>
          <w:szCs w:val="24"/>
        </w:rPr>
        <w:t>Участие в работе научных групп под руководством известных ученых дает возможность нашим студентам и аспирантам выходить на передовые рубежи самых перспективных направления в области информационных технологий. ​</w:t>
      </w:r>
    </w:p>
    <w:p w:rsidR="00231368" w:rsidRPr="00231368" w:rsidRDefault="00231368" w:rsidP="00231368">
      <w:pPr>
        <w:jc w:val="both"/>
        <w:rPr>
          <w:rFonts w:ascii="Times New Roman" w:hAnsi="Times New Roman" w:cs="Times New Roman"/>
          <w:sz w:val="24"/>
          <w:szCs w:val="24"/>
        </w:rPr>
      </w:pPr>
      <w:r w:rsidRPr="0023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BB" w:rsidRPr="00231368" w:rsidRDefault="00B92399">
      <w:pPr>
        <w:rPr>
          <w:rFonts w:ascii="Times New Roman" w:hAnsi="Times New Roman" w:cs="Times New Roman"/>
          <w:sz w:val="24"/>
          <w:szCs w:val="24"/>
        </w:rPr>
      </w:pPr>
    </w:p>
    <w:sectPr w:rsidR="009B6ABB" w:rsidRPr="0023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62D0B"/>
    <w:multiLevelType w:val="hybridMultilevel"/>
    <w:tmpl w:val="8040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68"/>
    <w:rsid w:val="000E2B46"/>
    <w:rsid w:val="00120D73"/>
    <w:rsid w:val="00231368"/>
    <w:rsid w:val="00B83B02"/>
    <w:rsid w:val="00B92399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FE64-53CD-4678-BA32-8498564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6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 xsi:nil="true"/>
    <institute xmlns="9fcb41ef-c49b-4112-a10d-653860e908af">Институт автоматики и вычислительной техники АВТИ</institute>
    <profile xmlns="9fcb41ef-c49b-4112-a10d-653860e908af">Математическое и программное обеспечение вычислительных машин и компьютерных сетей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CDC56-79AE-4AC6-BE64-BB74A6BF275B}"/>
</file>

<file path=customXml/itemProps2.xml><?xml version="1.0" encoding="utf-8"?>
<ds:datastoreItem xmlns:ds="http://schemas.openxmlformats.org/officeDocument/2006/customXml" ds:itemID="{71941102-8CD0-464E-BC76-8EDF665F8D0A}"/>
</file>

<file path=customXml/itemProps3.xml><?xml version="1.0" encoding="utf-8"?>
<ds:datastoreItem xmlns:ds="http://schemas.openxmlformats.org/officeDocument/2006/customXml" ds:itemID="{5F814DDE-4B1E-42F9-8E08-F87741320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Михкель Маран</dc:creator>
  <cp:keywords/>
  <dc:description/>
  <cp:lastModifiedBy>Михкель Маран</cp:lastModifiedBy>
  <cp:revision>3</cp:revision>
  <dcterms:created xsi:type="dcterms:W3CDTF">2019-04-30T12:47:00Z</dcterms:created>
  <dcterms:modified xsi:type="dcterms:W3CDTF">2019-05-06T10:44:00Z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